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fldChar w:fldCharType="begin"/>
      </w:r>
      <w:r>
        <w:instrText xml:space="preserve"> HYPERLINK "http://www.tech-food.com/news/detail/n1376311.htm" \t "_blank" </w:instrText>
      </w:r>
      <w:r>
        <w:fldChar w:fldCharType="separate"/>
      </w:r>
      <w:r>
        <w:fldChar w:fldCharType="end"/>
      </w:r>
      <w:r>
        <w:rPr>
          <w:rFonts w:asciiTheme="majorEastAsia" w:hAnsiTheme="majorEastAsia" w:eastAsiaTheme="majorEastAsia"/>
          <w:b/>
          <w:sz w:val="44"/>
          <w:szCs w:val="44"/>
        </w:rPr>
        <w:t>201</w:t>
      </w:r>
      <w:r>
        <w:rPr>
          <w:rFonts w:hint="eastAsia" w:asciiTheme="majorEastAsia" w:hAnsiTheme="majorEastAsia" w:eastAsiaTheme="majorEastAsia"/>
          <w:b/>
          <w:sz w:val="44"/>
          <w:szCs w:val="44"/>
        </w:rPr>
        <w:t>9年迎新春新闻发布会发布稿</w:t>
      </w:r>
    </w:p>
    <w:p>
      <w:pPr>
        <w:ind w:firstLine="422" w:firstLineChars="200"/>
        <w:jc w:val="center"/>
        <w:rPr>
          <w:rFonts w:ascii="楷体" w:hAnsi="楷体" w:eastAsia="楷体" w:cs="宋体"/>
          <w:b/>
          <w:kern w:val="0"/>
          <w:szCs w:val="21"/>
        </w:rPr>
      </w:pPr>
    </w:p>
    <w:p>
      <w:pPr>
        <w:ind w:firstLine="420" w:firstLineChars="200"/>
        <w:jc w:val="center"/>
        <w:rPr>
          <w:rFonts w:ascii="宋体"/>
          <w:szCs w:val="21"/>
        </w:rPr>
      </w:pPr>
    </w:p>
    <w:p>
      <w:pPr>
        <w:widowControl/>
        <w:rPr>
          <w:rFonts w:ascii="仿宋" w:hAnsi="仿宋" w:eastAsia="仿宋" w:cs="宋体"/>
          <w:kern w:val="0"/>
          <w:sz w:val="32"/>
          <w:szCs w:val="32"/>
        </w:rPr>
      </w:pPr>
      <w:r>
        <w:rPr>
          <w:rFonts w:ascii="仿宋_GB2312" w:hAnsi="宋体" w:eastAsia="仿宋_GB2312" w:cs="宋体"/>
          <w:kern w:val="0"/>
          <w:sz w:val="32"/>
          <w:szCs w:val="32"/>
        </w:rPr>
        <w:t xml:space="preserve">    </w:t>
      </w:r>
      <w:r>
        <w:rPr>
          <w:rFonts w:hint="eastAsia" w:ascii="仿宋" w:hAnsi="仿宋" w:eastAsia="仿宋" w:cs="宋体"/>
          <w:kern w:val="0"/>
          <w:sz w:val="32"/>
          <w:szCs w:val="32"/>
        </w:rPr>
        <w:t>新春佳节即将来临，做好节日市场商品供应、确保价格稳定和市场安全是当前市委、市政府也是全市各族群众关心的大事。为满足广大市民生产生活需要，让全市各族群众欢乐祥和过佳节，长春市商务局日前就全市节日期间蔬菜、肉品等生活必需品市场供应工作已经做了全面的安排布置，提前做好了各项准备工作，切实采取有力措施，保障市场供应，维护市场稳定，扩大消费需求，努力营造繁荣稳定、欢乐祥和、安全有序的节日市场氛围。同</w:t>
      </w:r>
      <w:r>
        <w:rPr>
          <w:rFonts w:ascii="仿宋" w:hAnsi="仿宋" w:eastAsia="仿宋" w:cs="宋体"/>
          <w:kern w:val="0"/>
          <w:sz w:val="32"/>
          <w:szCs w:val="32"/>
        </w:rPr>
        <w:t>时，</w:t>
      </w:r>
      <w:r>
        <w:rPr>
          <w:rFonts w:hint="eastAsia" w:ascii="仿宋" w:hAnsi="仿宋" w:eastAsia="仿宋" w:cs="宋体"/>
          <w:kern w:val="0"/>
          <w:sz w:val="32"/>
          <w:szCs w:val="32"/>
        </w:rPr>
        <w:t>我</w:t>
      </w:r>
      <w:r>
        <w:rPr>
          <w:rFonts w:ascii="仿宋" w:hAnsi="仿宋" w:eastAsia="仿宋" w:cs="宋体"/>
          <w:kern w:val="0"/>
          <w:sz w:val="32"/>
          <w:szCs w:val="32"/>
        </w:rPr>
        <w:t>们</w:t>
      </w:r>
      <w:r>
        <w:rPr>
          <w:rFonts w:hint="eastAsia" w:ascii="仿宋" w:hAnsi="仿宋" w:eastAsia="仿宋" w:cs="宋体"/>
          <w:kern w:val="0"/>
          <w:sz w:val="32"/>
          <w:szCs w:val="32"/>
        </w:rPr>
        <w:t>于</w:t>
      </w:r>
      <w:r>
        <w:rPr>
          <w:rFonts w:hint="eastAsia" w:ascii="仿宋" w:hAnsi="仿宋" w:eastAsia="仿宋"/>
          <w:sz w:val="32"/>
          <w:szCs w:val="32"/>
        </w:rPr>
        <w:t>1月18日至2月25日</w:t>
      </w:r>
      <w:r>
        <w:rPr>
          <w:rFonts w:hint="eastAsia" w:ascii="仿宋" w:hAnsi="仿宋" w:eastAsia="仿宋" w:cs="宋体"/>
          <w:kern w:val="0"/>
          <w:sz w:val="32"/>
          <w:szCs w:val="32"/>
        </w:rPr>
        <w:t>，开展“</w:t>
      </w:r>
      <w:r>
        <w:rPr>
          <w:rFonts w:hint="eastAsia" w:ascii="仿宋" w:hAnsi="仿宋" w:eastAsia="仿宋"/>
          <w:b/>
          <w:sz w:val="32"/>
          <w:szCs w:val="32"/>
        </w:rPr>
        <w:t>名店联展惠春城 精品俏动迎新春</w:t>
      </w:r>
      <w:r>
        <w:rPr>
          <w:rFonts w:hint="eastAsia" w:ascii="仿宋" w:hAnsi="仿宋" w:eastAsia="仿宋" w:cs="宋体"/>
          <w:kern w:val="0"/>
          <w:sz w:val="32"/>
          <w:szCs w:val="32"/>
        </w:rPr>
        <w:t>”活动，集中</w:t>
      </w:r>
      <w:r>
        <w:rPr>
          <w:rFonts w:ascii="仿宋" w:hAnsi="仿宋" w:eastAsia="仿宋" w:cs="宋体"/>
          <w:kern w:val="0"/>
          <w:sz w:val="32"/>
          <w:szCs w:val="32"/>
        </w:rPr>
        <w:t>精力唱好这台</w:t>
      </w:r>
      <w:r>
        <w:rPr>
          <w:rFonts w:hint="eastAsia" w:ascii="仿宋" w:hAnsi="仿宋" w:eastAsia="仿宋" w:cs="宋体"/>
          <w:kern w:val="0"/>
          <w:sz w:val="32"/>
          <w:szCs w:val="32"/>
        </w:rPr>
        <w:t>惠</w:t>
      </w:r>
      <w:r>
        <w:rPr>
          <w:rFonts w:ascii="仿宋" w:hAnsi="仿宋" w:eastAsia="仿宋" w:cs="宋体"/>
          <w:kern w:val="0"/>
          <w:sz w:val="32"/>
          <w:szCs w:val="32"/>
        </w:rPr>
        <w:t>民利民</w:t>
      </w:r>
      <w:r>
        <w:rPr>
          <w:rFonts w:hint="eastAsia" w:ascii="仿宋" w:hAnsi="仿宋" w:eastAsia="仿宋" w:cs="宋体"/>
          <w:kern w:val="0"/>
          <w:sz w:val="32"/>
          <w:szCs w:val="32"/>
        </w:rPr>
        <w:t>的节</w:t>
      </w:r>
      <w:r>
        <w:rPr>
          <w:rFonts w:ascii="仿宋" w:hAnsi="仿宋" w:eastAsia="仿宋" w:cs="宋体"/>
          <w:kern w:val="0"/>
          <w:sz w:val="32"/>
          <w:szCs w:val="32"/>
        </w:rPr>
        <w:t>庆大戏。</w:t>
      </w:r>
    </w:p>
    <w:p>
      <w:pPr>
        <w:widowControl/>
        <w:jc w:val="left"/>
        <w:rPr>
          <w:rFonts w:ascii="黑体" w:hAnsi="黑体" w:eastAsia="黑体" w:cs="宋体"/>
          <w:kern w:val="0"/>
          <w:sz w:val="32"/>
          <w:szCs w:val="32"/>
        </w:rPr>
      </w:pPr>
      <w:r>
        <w:rPr>
          <w:rFonts w:ascii="黑体" w:hAnsi="黑体" w:eastAsia="黑体" w:cs="宋体"/>
          <w:kern w:val="0"/>
          <w:sz w:val="32"/>
          <w:szCs w:val="32"/>
        </w:rPr>
        <w:t xml:space="preserve">    </w:t>
      </w:r>
      <w:r>
        <w:rPr>
          <w:rFonts w:hint="eastAsia" w:ascii="黑体" w:hAnsi="黑体" w:eastAsia="黑体" w:cs="宋体"/>
          <w:kern w:val="0"/>
          <w:sz w:val="32"/>
          <w:szCs w:val="32"/>
        </w:rPr>
        <w:t>一、抓好保障供应，做好市民“菜篮子”工程建设</w:t>
      </w:r>
    </w:p>
    <w:p>
      <w:pPr>
        <w:widowControl/>
        <w:ind w:firstLine="645"/>
        <w:rPr>
          <w:rFonts w:ascii="仿宋" w:hAnsi="仿宋" w:eastAsia="仿宋" w:cs="宋体"/>
          <w:kern w:val="0"/>
          <w:sz w:val="32"/>
          <w:szCs w:val="32"/>
        </w:rPr>
      </w:pPr>
      <w:r>
        <w:rPr>
          <w:rFonts w:hint="eastAsia" w:ascii="仿宋" w:hAnsi="仿宋" w:eastAsia="仿宋" w:cs="宋体"/>
          <w:kern w:val="0"/>
          <w:sz w:val="32"/>
          <w:szCs w:val="32"/>
        </w:rPr>
        <w:t>前期，市商务局制定</w:t>
      </w:r>
      <w:r>
        <w:rPr>
          <w:rFonts w:ascii="仿宋" w:hAnsi="仿宋" w:eastAsia="仿宋" w:cs="宋体"/>
          <w:kern w:val="0"/>
          <w:sz w:val="32"/>
          <w:szCs w:val="32"/>
        </w:rPr>
        <w:t>了冬春蔬菜储备、生猪</w:t>
      </w:r>
      <w:r>
        <w:rPr>
          <w:rFonts w:hint="eastAsia" w:ascii="仿宋" w:hAnsi="仿宋" w:eastAsia="仿宋" w:cs="宋体"/>
          <w:kern w:val="0"/>
          <w:sz w:val="32"/>
          <w:szCs w:val="32"/>
        </w:rPr>
        <w:t>活</w:t>
      </w:r>
      <w:r>
        <w:rPr>
          <w:rFonts w:ascii="仿宋" w:hAnsi="仿宋" w:eastAsia="仿宋" w:cs="宋体"/>
          <w:kern w:val="0"/>
          <w:sz w:val="32"/>
          <w:szCs w:val="32"/>
        </w:rPr>
        <w:t>体储备</w:t>
      </w:r>
      <w:r>
        <w:rPr>
          <w:rFonts w:hint="eastAsia" w:ascii="仿宋" w:hAnsi="仿宋" w:eastAsia="仿宋" w:cs="宋体"/>
          <w:kern w:val="0"/>
          <w:sz w:val="32"/>
          <w:szCs w:val="32"/>
        </w:rPr>
        <w:t>、</w:t>
      </w:r>
      <w:r>
        <w:rPr>
          <w:rFonts w:ascii="仿宋" w:hAnsi="仿宋" w:eastAsia="仿宋" w:cs="宋体"/>
          <w:kern w:val="0"/>
          <w:sz w:val="32"/>
          <w:szCs w:val="32"/>
        </w:rPr>
        <w:t>冻猪肉储备三个</w:t>
      </w:r>
      <w:r>
        <w:rPr>
          <w:rFonts w:hint="eastAsia" w:ascii="仿宋" w:hAnsi="仿宋" w:eastAsia="仿宋" w:cs="宋体"/>
          <w:kern w:val="0"/>
          <w:sz w:val="32"/>
          <w:szCs w:val="32"/>
        </w:rPr>
        <w:t>工作</w:t>
      </w:r>
      <w:r>
        <w:rPr>
          <w:rFonts w:ascii="仿宋" w:hAnsi="仿宋" w:eastAsia="仿宋" w:cs="宋体"/>
          <w:kern w:val="0"/>
          <w:sz w:val="32"/>
          <w:szCs w:val="32"/>
        </w:rPr>
        <w:t>预案，对</w:t>
      </w:r>
      <w:r>
        <w:rPr>
          <w:rFonts w:hint="eastAsia" w:ascii="仿宋" w:hAnsi="仿宋" w:eastAsia="仿宋" w:cs="宋体"/>
          <w:kern w:val="0"/>
          <w:sz w:val="32"/>
          <w:szCs w:val="32"/>
        </w:rPr>
        <w:t>节</w:t>
      </w:r>
      <w:r>
        <w:rPr>
          <w:rFonts w:ascii="仿宋" w:hAnsi="仿宋" w:eastAsia="仿宋" w:cs="宋体"/>
          <w:kern w:val="0"/>
          <w:sz w:val="32"/>
          <w:szCs w:val="32"/>
        </w:rPr>
        <w:t>庆期间肉菜储备</w:t>
      </w:r>
      <w:r>
        <w:rPr>
          <w:rFonts w:hint="eastAsia" w:ascii="仿宋" w:hAnsi="仿宋" w:eastAsia="仿宋" w:cs="宋体"/>
          <w:kern w:val="0"/>
          <w:sz w:val="32"/>
          <w:szCs w:val="32"/>
        </w:rPr>
        <w:t>做</w:t>
      </w:r>
      <w:r>
        <w:rPr>
          <w:rFonts w:ascii="仿宋" w:hAnsi="仿宋" w:eastAsia="仿宋" w:cs="宋体"/>
          <w:kern w:val="0"/>
          <w:sz w:val="32"/>
          <w:szCs w:val="32"/>
        </w:rPr>
        <w:t>了精细安排</w:t>
      </w:r>
      <w:r>
        <w:rPr>
          <w:rFonts w:hint="eastAsia" w:ascii="仿宋" w:hAnsi="仿宋" w:eastAsia="仿宋" w:cs="宋体"/>
          <w:kern w:val="0"/>
          <w:sz w:val="32"/>
          <w:szCs w:val="32"/>
        </w:rPr>
        <w:t>，已储备耐储蔬菜10000吨、生猪10000头、冻猪肉1000吨</w:t>
      </w:r>
      <w:r>
        <w:rPr>
          <w:rFonts w:ascii="仿宋" w:hAnsi="仿宋" w:eastAsia="仿宋" w:cs="宋体"/>
          <w:kern w:val="0"/>
          <w:sz w:val="32"/>
          <w:szCs w:val="32"/>
        </w:rPr>
        <w:t>。</w:t>
      </w:r>
      <w:r>
        <w:rPr>
          <w:rFonts w:hint="eastAsia" w:ascii="仿宋" w:hAnsi="仿宋" w:eastAsia="仿宋" w:cs="宋体"/>
          <w:kern w:val="0"/>
          <w:sz w:val="32"/>
          <w:szCs w:val="32"/>
        </w:rPr>
        <w:t>通知各批发市场和大型商超及农贸市场，提前组织业户，备好货源，做好迎接节日高峰到来准备；指导商贸流通企业搞好产销衔接，拓宽货源渠道，增加库存数量，组织适销对路产品，特别是优质、绿色、安全的农产品，丰富节日市场，切实保障粮、油、肉、菜、禽、蛋、奶等主要生活必需品市场供应充足、稳定。</w:t>
      </w:r>
    </w:p>
    <w:p>
      <w:pPr>
        <w:widowControl/>
        <w:ind w:firstLine="645"/>
        <w:rPr>
          <w:rFonts w:ascii="仿宋" w:hAnsi="仿宋" w:eastAsia="仿宋" w:cs="宋体"/>
          <w:kern w:val="0"/>
          <w:sz w:val="32"/>
          <w:szCs w:val="32"/>
        </w:rPr>
      </w:pPr>
      <w:r>
        <w:rPr>
          <w:rFonts w:hint="eastAsia" w:ascii="仿宋" w:hAnsi="仿宋" w:eastAsia="仿宋" w:cs="宋体"/>
          <w:kern w:val="0"/>
          <w:sz w:val="32"/>
          <w:szCs w:val="32"/>
        </w:rPr>
        <w:t>日前，通过商务部各监测系统监测数据显示及我局对欧亚各连锁店、东北亚粮油批发市场、海吉星物流有限公司、中东大市场等现场实地踏查情况看，各重点流通企业都加大了蔬菜、粮油、水果、禽蛋的市场投放量，春节时间长春市场蔬菜日供应总量预计在</w:t>
      </w:r>
      <w:r>
        <w:rPr>
          <w:rFonts w:ascii="仿宋" w:hAnsi="仿宋" w:eastAsia="仿宋" w:cs="宋体"/>
          <w:kern w:val="0"/>
          <w:sz w:val="32"/>
          <w:szCs w:val="32"/>
        </w:rPr>
        <w:t>3000</w:t>
      </w:r>
      <w:r>
        <w:rPr>
          <w:rFonts w:hint="eastAsia" w:ascii="仿宋" w:hAnsi="仿宋" w:eastAsia="仿宋" w:cs="宋体"/>
          <w:kern w:val="0"/>
          <w:sz w:val="32"/>
          <w:szCs w:val="32"/>
        </w:rPr>
        <w:t>吨左右，禽日上市量在</w:t>
      </w:r>
      <w:r>
        <w:rPr>
          <w:rFonts w:ascii="仿宋" w:hAnsi="仿宋" w:eastAsia="仿宋" w:cs="宋体"/>
          <w:kern w:val="0"/>
          <w:sz w:val="32"/>
          <w:szCs w:val="32"/>
        </w:rPr>
        <w:t>30000</w:t>
      </w:r>
      <w:r>
        <w:rPr>
          <w:rFonts w:hint="eastAsia" w:ascii="仿宋" w:hAnsi="仿宋" w:eastAsia="仿宋" w:cs="宋体"/>
          <w:kern w:val="0"/>
          <w:sz w:val="32"/>
          <w:szCs w:val="32"/>
        </w:rPr>
        <w:t>只左右，生猪日上市量在4</w:t>
      </w:r>
      <w:r>
        <w:rPr>
          <w:rFonts w:ascii="仿宋" w:hAnsi="仿宋" w:eastAsia="仿宋" w:cs="宋体"/>
          <w:kern w:val="0"/>
          <w:sz w:val="32"/>
          <w:szCs w:val="32"/>
        </w:rPr>
        <w:t>300</w:t>
      </w:r>
      <w:r>
        <w:rPr>
          <w:rFonts w:hint="eastAsia" w:ascii="仿宋" w:hAnsi="仿宋" w:eastAsia="仿宋" w:cs="宋体"/>
          <w:kern w:val="0"/>
          <w:sz w:val="32"/>
          <w:szCs w:val="32"/>
        </w:rPr>
        <w:t>头以上。另外，节日期间，我市还将投放市级储备生猪</w:t>
      </w:r>
      <w:r>
        <w:rPr>
          <w:rFonts w:ascii="仿宋" w:hAnsi="仿宋" w:eastAsia="仿宋" w:cs="宋体"/>
          <w:kern w:val="0"/>
          <w:sz w:val="32"/>
          <w:szCs w:val="32"/>
        </w:rPr>
        <w:t>10000</w:t>
      </w:r>
      <w:r>
        <w:rPr>
          <w:rFonts w:hint="eastAsia" w:ascii="仿宋" w:hAnsi="仿宋" w:eastAsia="仿宋" w:cs="宋体"/>
          <w:kern w:val="0"/>
          <w:sz w:val="32"/>
          <w:szCs w:val="32"/>
        </w:rPr>
        <w:t>头。从供应量上来看，能够充分满足市民节日消费需求。</w:t>
      </w:r>
    </w:p>
    <w:p>
      <w:pPr>
        <w:widowControl/>
        <w:ind w:firstLine="645"/>
        <w:rPr>
          <w:rFonts w:ascii="仿宋" w:hAnsi="仿宋" w:eastAsia="仿宋" w:cs="宋体"/>
          <w:kern w:val="0"/>
          <w:sz w:val="32"/>
          <w:szCs w:val="32"/>
        </w:rPr>
      </w:pPr>
      <w:r>
        <w:rPr>
          <w:rFonts w:hint="eastAsia" w:ascii="仿宋" w:hAnsi="仿宋" w:eastAsia="仿宋" w:cs="宋体"/>
          <w:kern w:val="0"/>
          <w:sz w:val="32"/>
          <w:szCs w:val="32"/>
        </w:rPr>
        <w:t>从供应品种看，做到了上市商品品种丰富，花样繁多，档次结构合理，满足各层次市民需求；从市场价格看，作为北方城市，入冬以后，蔬菜价格会一直处在上行通道，但目前我市蔬菜平均价格与去年同期相比略有上涨。今年北方没有大幅度的降温降雪，交通运输顺畅，保证了我市蔬菜量足价稳；除猪肉价格低位运行，其它各类肉品、粮、油、禽、蛋、奶的价格也相对平稳。预计春节期间，我市肉菜等生活必需品价格也不会有太大波动。</w:t>
      </w:r>
    </w:p>
    <w:p>
      <w:pPr>
        <w:widowControl/>
        <w:ind w:firstLine="645"/>
        <w:jc w:val="left"/>
        <w:rPr>
          <w:rFonts w:ascii="黑体" w:hAnsi="黑体" w:eastAsia="黑体" w:cs="宋体"/>
          <w:kern w:val="0"/>
          <w:sz w:val="32"/>
          <w:szCs w:val="32"/>
        </w:rPr>
      </w:pPr>
      <w:r>
        <w:rPr>
          <w:rFonts w:hint="eastAsia" w:ascii="黑体" w:hAnsi="黑体" w:eastAsia="黑体" w:cs="宋体"/>
          <w:kern w:val="0"/>
          <w:sz w:val="32"/>
          <w:szCs w:val="32"/>
        </w:rPr>
        <w:t>二、加强监测管理，确保市场繁荣有序</w:t>
      </w:r>
    </w:p>
    <w:p>
      <w:pPr>
        <w:widowControl/>
        <w:ind w:firstLine="645"/>
        <w:rPr>
          <w:rFonts w:ascii="仿宋" w:hAnsi="仿宋" w:eastAsia="仿宋" w:cs="宋体"/>
          <w:kern w:val="0"/>
          <w:sz w:val="32"/>
          <w:szCs w:val="32"/>
        </w:rPr>
      </w:pPr>
      <w:r>
        <w:rPr>
          <w:rFonts w:hint="eastAsia" w:ascii="仿宋" w:hAnsi="仿宋" w:eastAsia="仿宋" w:cs="宋体"/>
          <w:kern w:val="0"/>
          <w:sz w:val="32"/>
          <w:szCs w:val="32"/>
        </w:rPr>
        <w:t>我</w:t>
      </w:r>
      <w:r>
        <w:rPr>
          <w:rFonts w:ascii="仿宋" w:hAnsi="仿宋" w:eastAsia="仿宋" w:cs="宋体"/>
          <w:kern w:val="0"/>
          <w:sz w:val="32"/>
          <w:szCs w:val="32"/>
        </w:rPr>
        <w:t>们</w:t>
      </w:r>
      <w:r>
        <w:rPr>
          <w:rFonts w:hint="eastAsia" w:ascii="仿宋" w:hAnsi="仿宋" w:eastAsia="仿宋" w:cs="宋体"/>
          <w:kern w:val="0"/>
          <w:sz w:val="32"/>
          <w:szCs w:val="32"/>
        </w:rPr>
        <w:t>以节日期间市场供应为</w:t>
      </w:r>
      <w:r>
        <w:rPr>
          <w:rFonts w:ascii="仿宋" w:hAnsi="仿宋" w:eastAsia="仿宋" w:cs="宋体"/>
          <w:kern w:val="0"/>
          <w:sz w:val="32"/>
          <w:szCs w:val="32"/>
        </w:rPr>
        <w:t>重点，加强市场监测</w:t>
      </w:r>
      <w:r>
        <w:rPr>
          <w:rFonts w:hint="eastAsia" w:ascii="仿宋" w:hAnsi="仿宋" w:eastAsia="仿宋" w:cs="宋体"/>
          <w:kern w:val="0"/>
          <w:sz w:val="32"/>
          <w:szCs w:val="32"/>
        </w:rPr>
        <w:t>。已于</w:t>
      </w:r>
      <w:r>
        <w:rPr>
          <w:rFonts w:ascii="仿宋" w:hAnsi="仿宋" w:eastAsia="仿宋" w:cs="宋体"/>
          <w:kern w:val="0"/>
          <w:sz w:val="32"/>
          <w:szCs w:val="32"/>
        </w:rPr>
        <w:t>201</w:t>
      </w:r>
      <w:r>
        <w:rPr>
          <w:rFonts w:hint="eastAsia" w:ascii="仿宋" w:hAnsi="仿宋" w:eastAsia="仿宋" w:cs="宋体"/>
          <w:kern w:val="0"/>
          <w:sz w:val="32"/>
          <w:szCs w:val="32"/>
        </w:rPr>
        <w:t>9年1月1日大型商超和批发市场生活必需品市场监测日报制度，每天中午</w:t>
      </w:r>
      <w:r>
        <w:rPr>
          <w:rFonts w:ascii="仿宋" w:hAnsi="仿宋" w:eastAsia="仿宋" w:cs="宋体"/>
          <w:kern w:val="0"/>
          <w:sz w:val="32"/>
          <w:szCs w:val="32"/>
        </w:rPr>
        <w:t>12</w:t>
      </w:r>
      <w:r>
        <w:rPr>
          <w:rFonts w:hint="eastAsia" w:ascii="仿宋" w:hAnsi="仿宋" w:eastAsia="仿宋" w:cs="宋体"/>
          <w:kern w:val="0"/>
          <w:sz w:val="32"/>
          <w:szCs w:val="32"/>
        </w:rPr>
        <w:t>点前，通过商务部监测平台生活必需品监测版块报送当日价格及前一日销售情况。</w:t>
      </w:r>
      <w:r>
        <w:rPr>
          <w:rFonts w:ascii="仿宋" w:hAnsi="仿宋" w:eastAsia="仿宋" w:cs="宋体"/>
          <w:kern w:val="0"/>
          <w:sz w:val="32"/>
          <w:szCs w:val="32"/>
        </w:rPr>
        <w:t>36</w:t>
      </w:r>
      <w:r>
        <w:rPr>
          <w:rFonts w:hint="eastAsia" w:ascii="仿宋" w:hAnsi="仿宋" w:eastAsia="仿宋" w:cs="宋体"/>
          <w:kern w:val="0"/>
          <w:sz w:val="32"/>
          <w:szCs w:val="32"/>
        </w:rPr>
        <w:t>家零售、餐饮企业通过重点流通企业监测系统报送销售数据。市商务局将对各系统数据进行汇总分析，及时发布动态分析和综合分析，为政府决策服务，指导企业经营，为企业和市民提供相关信息。节日期间，市商务局还将积极强化应急值守，我局市场运行调节处工作人员将</w:t>
      </w:r>
      <w:r>
        <w:rPr>
          <w:rFonts w:ascii="仿宋" w:hAnsi="仿宋" w:eastAsia="仿宋" w:cs="宋体"/>
          <w:kern w:val="0"/>
          <w:sz w:val="32"/>
          <w:szCs w:val="32"/>
        </w:rPr>
        <w:t>24</w:t>
      </w:r>
      <w:r>
        <w:rPr>
          <w:rFonts w:hint="eastAsia" w:ascii="仿宋" w:hAnsi="仿宋" w:eastAsia="仿宋" w:cs="宋体"/>
          <w:kern w:val="0"/>
          <w:sz w:val="32"/>
          <w:szCs w:val="32"/>
        </w:rPr>
        <w:t>小时电话值班，确保通信联络畅通，遇有紧急情况及时上报。</w:t>
      </w:r>
    </w:p>
    <w:p>
      <w:pPr>
        <w:widowControl/>
        <w:ind w:firstLine="645"/>
        <w:jc w:val="left"/>
        <w:rPr>
          <w:rFonts w:ascii="黑体" w:hAnsi="黑体" w:eastAsia="黑体"/>
          <w:sz w:val="32"/>
          <w:szCs w:val="32"/>
        </w:rPr>
      </w:pPr>
      <w:r>
        <w:rPr>
          <w:rFonts w:hint="eastAsia" w:ascii="黑体" w:hAnsi="黑体" w:eastAsia="黑体" w:cs="宋体"/>
          <w:kern w:val="0"/>
          <w:sz w:val="32"/>
          <w:szCs w:val="32"/>
        </w:rPr>
        <w:t>三、开展促销活动</w:t>
      </w:r>
      <w:r>
        <w:rPr>
          <w:rFonts w:hint="eastAsia" w:ascii="黑体" w:hAnsi="黑体" w:eastAsia="黑体"/>
          <w:sz w:val="32"/>
          <w:szCs w:val="32"/>
        </w:rPr>
        <w:t>，营造节日消费氛围</w:t>
      </w:r>
    </w:p>
    <w:p>
      <w:pPr>
        <w:widowControl/>
        <w:ind w:firstLine="645"/>
        <w:jc w:val="left"/>
        <w:rPr>
          <w:rFonts w:ascii="仿宋" w:hAnsi="仿宋" w:eastAsia="仿宋" w:cstheme="minorBidi"/>
          <w:bCs/>
          <w:sz w:val="32"/>
          <w:szCs w:val="32"/>
        </w:rPr>
      </w:pPr>
      <w:r>
        <w:rPr>
          <w:rFonts w:hint="eastAsia" w:ascii="仿宋" w:hAnsi="仿宋" w:eastAsia="仿宋"/>
          <w:sz w:val="32"/>
          <w:szCs w:val="32"/>
        </w:rPr>
        <w:t>为丰富和活跃我市节日市场，保供应、稳增长、惠民生，进一步激发广大居民消费热情、拉动经济增长，长春市商务局于近期组织全市50多户大中型商贸企业，开展2019年长春市“</w:t>
      </w:r>
      <w:r>
        <w:rPr>
          <w:rFonts w:hint="eastAsia" w:ascii="仿宋" w:hAnsi="仿宋" w:eastAsia="仿宋"/>
          <w:b/>
          <w:sz w:val="32"/>
          <w:szCs w:val="32"/>
        </w:rPr>
        <w:t>名店联展惠春城 精品俏动迎新春</w:t>
      </w:r>
      <w:r>
        <w:rPr>
          <w:rFonts w:hint="eastAsia" w:ascii="仿宋" w:hAnsi="仿宋" w:eastAsia="仿宋"/>
          <w:sz w:val="32"/>
          <w:szCs w:val="32"/>
        </w:rPr>
        <w:t>”全市大型商贸企业系列促销活动。</w:t>
      </w:r>
      <w:r>
        <w:rPr>
          <w:rFonts w:hint="eastAsia" w:ascii="仿宋" w:hAnsi="仿宋" w:eastAsia="仿宋"/>
          <w:color w:val="000000"/>
          <w:sz w:val="32"/>
          <w:szCs w:val="32"/>
        </w:rPr>
        <w:t>活动以“展商企风采、促市场繁荣、</w:t>
      </w:r>
      <w:r>
        <w:rPr>
          <w:rFonts w:hint="eastAsia" w:ascii="仿宋" w:hAnsi="仿宋" w:eastAsia="仿宋"/>
          <w:sz w:val="32"/>
          <w:szCs w:val="32"/>
        </w:rPr>
        <w:t>享惠民利民</w:t>
      </w:r>
      <w:r>
        <w:rPr>
          <w:rFonts w:hint="eastAsia" w:ascii="仿宋" w:hAnsi="仿宋" w:eastAsia="仿宋"/>
          <w:color w:val="000000"/>
          <w:sz w:val="32"/>
          <w:szCs w:val="32"/>
        </w:rPr>
        <w:t>”为宗旨，</w:t>
      </w:r>
      <w:r>
        <w:rPr>
          <w:rFonts w:hint="eastAsia" w:ascii="仿宋" w:hAnsi="仿宋" w:eastAsia="仿宋"/>
          <w:sz w:val="32"/>
          <w:szCs w:val="32"/>
        </w:rPr>
        <w:t>以丰富节日市场、</w:t>
      </w:r>
      <w:r>
        <w:rPr>
          <w:rFonts w:hint="eastAsia" w:ascii="仿宋" w:hAnsi="仿宋" w:eastAsia="仿宋"/>
          <w:bCs/>
          <w:sz w:val="32"/>
          <w:szCs w:val="32"/>
        </w:rPr>
        <w:t>营造浓郁的消费氛围为目的，</w:t>
      </w:r>
      <w:r>
        <w:rPr>
          <w:rFonts w:hint="eastAsia" w:ascii="仿宋" w:hAnsi="仿宋" w:eastAsia="仿宋"/>
          <w:color w:val="000000"/>
          <w:sz w:val="32"/>
          <w:szCs w:val="32"/>
        </w:rPr>
        <w:t>打造多元化、特色化的购物消费及文化活动，让</w:t>
      </w:r>
      <w:r>
        <w:rPr>
          <w:rFonts w:hint="eastAsia" w:ascii="仿宋" w:hAnsi="仿宋" w:eastAsia="仿宋"/>
          <w:bCs/>
          <w:sz w:val="32"/>
          <w:szCs w:val="32"/>
        </w:rPr>
        <w:t>广大春城百姓迎新春过大年，赶大集备年货，</w:t>
      </w:r>
      <w:r>
        <w:rPr>
          <w:rFonts w:hint="eastAsia" w:ascii="仿宋" w:hAnsi="仿宋" w:eastAsia="仿宋"/>
          <w:color w:val="000000"/>
          <w:sz w:val="32"/>
          <w:szCs w:val="32"/>
        </w:rPr>
        <w:t>在喜迎新春欢乐购物的同时享受到真正的实惠！</w:t>
      </w:r>
    </w:p>
    <w:p>
      <w:pPr>
        <w:ind w:firstLine="640" w:firstLineChars="200"/>
        <w:rPr>
          <w:rFonts w:ascii="仿宋" w:hAnsi="仿宋" w:eastAsia="仿宋"/>
          <w:bCs/>
          <w:sz w:val="32"/>
          <w:szCs w:val="32"/>
        </w:rPr>
      </w:pPr>
      <w:r>
        <w:rPr>
          <w:rFonts w:hint="eastAsia" w:ascii="仿宋" w:hAnsi="仿宋" w:eastAsia="仿宋"/>
          <w:sz w:val="32"/>
          <w:szCs w:val="32"/>
        </w:rPr>
        <w:t>本次活动从1月18日至2月25日，涵盖春节、元宵节等传统节日。全市商贸企业将组织好热销商品，特别是生鲜食品、糖酒饮料、名品精品、进口商品、各地特色商品、迎新春工艺品等年货，推出丰富多彩的惠民、利民促销措施，满足百姓需求</w:t>
      </w:r>
      <w:r>
        <w:rPr>
          <w:rFonts w:hint="eastAsia" w:ascii="仿宋" w:hAnsi="仿宋" w:eastAsia="仿宋"/>
          <w:bCs/>
          <w:sz w:val="32"/>
          <w:szCs w:val="32"/>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可</w:t>
      </w:r>
      <w:r>
        <w:rPr>
          <w:rFonts w:ascii="仿宋" w:hAnsi="仿宋" w:eastAsia="仿宋" w:cs="宋体"/>
          <w:kern w:val="0"/>
          <w:sz w:val="32"/>
          <w:szCs w:val="32"/>
        </w:rPr>
        <w:t>以说，</w:t>
      </w:r>
      <w:r>
        <w:rPr>
          <w:rFonts w:hint="eastAsia" w:ascii="仿宋" w:hAnsi="仿宋" w:eastAsia="仿宋" w:cs="宋体"/>
          <w:kern w:val="0"/>
          <w:sz w:val="32"/>
          <w:szCs w:val="32"/>
        </w:rPr>
        <w:t>通过科学统筹、政企联动、多措并举，目前我市已经全方位做好了春节市场的供应准备工作。相信在全市上下的共同努力下，一定会让广大市民切身感受到热闹红火的节日气氛，购买</w:t>
      </w:r>
      <w:r>
        <w:rPr>
          <w:rFonts w:ascii="仿宋" w:hAnsi="仿宋" w:eastAsia="仿宋" w:cs="宋体"/>
          <w:kern w:val="0"/>
          <w:sz w:val="32"/>
          <w:szCs w:val="32"/>
        </w:rPr>
        <w:t>到</w:t>
      </w:r>
      <w:r>
        <w:rPr>
          <w:rFonts w:hint="eastAsia" w:ascii="仿宋" w:hAnsi="仿宋" w:eastAsia="仿宋" w:cs="宋体"/>
          <w:kern w:val="0"/>
          <w:sz w:val="32"/>
          <w:szCs w:val="32"/>
        </w:rPr>
        <w:t>实惠商品，把实实在在的好年货带回家，度过一个欢乐、喜庆、祥和的新春佳节。</w:t>
      </w:r>
    </w:p>
    <w:p>
      <w:pPr>
        <w:rPr>
          <w:rFonts w:hint="eastAsia" w:eastAsia="宋体"/>
          <w:lang w:eastAsia="zh-CN"/>
        </w:rPr>
      </w:pPr>
      <w:r>
        <w:rPr>
          <w:rFonts w:hint="eastAsia" w:eastAsia="宋体"/>
          <w:lang w:eastAsia="zh-CN"/>
        </w:rPr>
        <w:drawing>
          <wp:inline distT="0" distB="0" distL="114300" distR="114300">
            <wp:extent cx="5266690" cy="3463925"/>
            <wp:effectExtent l="0" t="0" r="10160" b="3175"/>
            <wp:docPr id="1" name="图片 1" descr="33091294351046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0912943510460351"/>
                    <pic:cNvPicPr>
                      <a:picLocks noChangeAspect="1"/>
                    </pic:cNvPicPr>
                  </pic:nvPicPr>
                  <pic:blipFill>
                    <a:blip r:embed="rId5"/>
                    <a:stretch>
                      <a:fillRect/>
                    </a:stretch>
                  </pic:blipFill>
                  <pic:spPr>
                    <a:xfrm>
                      <a:off x="0" y="0"/>
                      <a:ext cx="5266690" cy="3463925"/>
                    </a:xfrm>
                    <a:prstGeom prst="rect">
                      <a:avLst/>
                    </a:prstGeom>
                  </pic:spPr>
                </pic:pic>
              </a:graphicData>
            </a:graphic>
          </wp:inline>
        </w:drawing>
      </w:r>
    </w:p>
    <w:p>
      <w:pPr>
        <w:rPr>
          <w:rFonts w:hint="eastAsia" w:eastAsia="宋体"/>
          <w:lang w:eastAsia="zh-CN"/>
        </w:rPr>
      </w:pPr>
      <w:r>
        <w:rPr>
          <w:rFonts w:hint="eastAsia" w:eastAsia="宋体"/>
          <w:lang w:val="en-US" w:eastAsia="zh-CN"/>
        </w:rPr>
        <w:drawing>
          <wp:inline distT="0" distB="0" distL="114300" distR="114300">
            <wp:extent cx="5266690" cy="3950335"/>
            <wp:effectExtent l="0" t="0" r="10160" b="12065"/>
            <wp:docPr id="2" name="图片 2" descr="21703330577639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7033305776396391"/>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rPr>
          <w:rFonts w:hint="eastAsia" w:eastAsia="宋体"/>
          <w:lang w:val="en-US" w:eastAsia="zh-CN"/>
        </w:rPr>
      </w:pPr>
      <w:r>
        <w:rPr>
          <w:rFonts w:hint="eastAsia"/>
          <w:lang w:val="en-US" w:eastAsia="zh-CN"/>
        </w:rPr>
        <w:t xml:space="preserve">                    </w:t>
      </w:r>
      <w:r>
        <w:rPr>
          <w:rFonts w:hint="eastAsia" w:eastAsia="宋体"/>
          <w:lang w:val="en-US" w:eastAsia="zh-CN"/>
        </w:rPr>
        <w:drawing>
          <wp:inline distT="0" distB="0" distL="114300" distR="114300">
            <wp:extent cx="5266690" cy="3950335"/>
            <wp:effectExtent l="0" t="0" r="10160" b="12065"/>
            <wp:docPr id="3" name="图片 3" descr="30390375779120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3903757791207940"/>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5FE4"/>
    <w:rsid w:val="00196FC3"/>
    <w:rsid w:val="005C09D0"/>
    <w:rsid w:val="00A47D6B"/>
    <w:rsid w:val="00A83E3A"/>
    <w:rsid w:val="00B45FE4"/>
    <w:rsid w:val="0533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5"/>
    <w:link w:val="2"/>
    <w:uiPriority w:val="99"/>
    <w:rPr>
      <w:rFonts w:ascii="Times New Roman" w:hAnsi="Times New Roman" w:eastAsia="宋体" w:cs="Times New Roman"/>
      <w:sz w:val="18"/>
      <w:szCs w:val="18"/>
    </w:rPr>
  </w:style>
  <w:style w:type="character" w:customStyle="1" w:styleId="8">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260</Words>
  <Characters>1487</Characters>
  <Lines>12</Lines>
  <Paragraphs>3</Paragraphs>
  <TotalTime>1</TotalTime>
  <ScaleCrop>false</ScaleCrop>
  <LinksUpToDate>false</LinksUpToDate>
  <CharactersWithSpaces>1744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2019-01-28T01:29:00Z</dcterms:created>
  <dc:creator>Administrator</dc:creator>
  <cp:lastModifiedBy>Administrator</cp:lastModifiedBy>
  <dcterms:modified xsi:type="dcterms:W3CDTF">2019-01-28T08:21:21Z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